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ind w:right="-1" w:firstLine="562" w:firstLineChars="200"/>
        <w:jc w:val="center"/>
        <w:rPr>
          <w:rFonts w:hint="eastAsia" w:ascii="宋体" w:hAnsi="宋体" w:cs="宋体"/>
          <w:b/>
          <w:highlight w:val="none"/>
          <w:lang w:eastAsia="zh-CN"/>
        </w:rPr>
      </w:pPr>
      <w:bookmarkStart w:id="0" w:name="_Toc28359079"/>
      <w:bookmarkStart w:id="1" w:name="_Toc28359002"/>
      <w:bookmarkStart w:id="2" w:name="_Toc35393621"/>
      <w:bookmarkStart w:id="3" w:name="_Toc35393790"/>
      <w:bookmarkStart w:id="4" w:name="_Hlk24379207"/>
      <w:r>
        <w:rPr>
          <w:rFonts w:hint="eastAsia" w:ascii="宋体" w:hAnsi="宋体" w:cs="宋体"/>
          <w:b/>
          <w:highlight w:val="none"/>
          <w:lang w:eastAsia="zh-CN"/>
        </w:rPr>
        <w:t>浙艺后勤服务（杭州）有限公司关于食品店货物定点采购单位入围项目的招标公告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  <w:highlight w:val="none"/>
        </w:rPr>
      </w:pPr>
      <w:r>
        <w:rPr>
          <w:rFonts w:hint="eastAsia" w:ascii="宋体" w:hAnsi="宋体" w:cs="宋体"/>
          <w:b/>
          <w:sz w:val="21"/>
          <w:szCs w:val="21"/>
          <w:highlight w:val="none"/>
        </w:rPr>
        <w:t>项目概况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 w:cs="宋体"/>
          <w:bCs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sz w:val="21"/>
          <w:szCs w:val="21"/>
          <w:highlight w:val="none"/>
          <w:lang w:eastAsia="zh-CN"/>
        </w:rPr>
        <w:t>食品店货物定点采购单位入围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已由相关单位批准，项目资金为自筹</w:t>
      </w:r>
      <w:r>
        <w:rPr>
          <w:rFonts w:hint="eastAsia" w:ascii="宋体" w:hAnsi="宋体"/>
          <w:sz w:val="21"/>
          <w:szCs w:val="21"/>
          <w:highlight w:val="none"/>
        </w:rPr>
        <w:t>（非政府采购项目）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；采购人为</w:t>
      </w:r>
      <w:r>
        <w:rPr>
          <w:rFonts w:hint="eastAsia" w:ascii="宋体" w:hAnsi="宋体" w:cs="宋体"/>
          <w:bCs/>
          <w:sz w:val="21"/>
          <w:szCs w:val="21"/>
          <w:highlight w:val="none"/>
          <w:lang w:eastAsia="zh-CN"/>
        </w:rPr>
        <w:t>浙艺后勤服务（杭州）有限公司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。本项目已具备招标条件，现进行公开招标。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  <w:highlight w:val="none"/>
        </w:rPr>
      </w:pPr>
      <w:r>
        <w:rPr>
          <w:rFonts w:hint="eastAsia" w:ascii="宋体" w:hAnsi="宋体" w:cs="宋体"/>
          <w:b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1.项目编号：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ZJJY-20231210-02</w:t>
      </w:r>
      <w:bookmarkStart w:id="29" w:name="_GoBack"/>
      <w:bookmarkEnd w:id="29"/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ascii="宋体" w:hAnsi="宋体"/>
          <w:sz w:val="21"/>
          <w:szCs w:val="21"/>
          <w:highlight w:val="none"/>
        </w:rPr>
        <w:t>2</w:t>
      </w:r>
      <w:r>
        <w:rPr>
          <w:rFonts w:hint="eastAsia" w:ascii="宋体" w:hAnsi="宋体"/>
          <w:sz w:val="21"/>
          <w:szCs w:val="21"/>
          <w:highlight w:val="none"/>
        </w:rPr>
        <w:t>.项目名称：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食品店货物定点采购单位入围</w:t>
      </w:r>
    </w:p>
    <w:bookmarkEnd w:id="4"/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  <w:u w:val="single"/>
        </w:rPr>
      </w:pPr>
      <w:r>
        <w:rPr>
          <w:rFonts w:ascii="宋体" w:hAnsi="宋体"/>
          <w:sz w:val="21"/>
          <w:szCs w:val="21"/>
          <w:highlight w:val="none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.合同履约期限：自合同签订之日起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highlight w:val="none"/>
        </w:rPr>
        <w:t>年。具体详见招标文件第二章 采购需求。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bCs/>
          <w:sz w:val="21"/>
          <w:szCs w:val="21"/>
          <w:highlight w:val="none"/>
        </w:rPr>
      </w:pPr>
      <w:r>
        <w:rPr>
          <w:rFonts w:ascii="宋体" w:hAnsi="宋体"/>
          <w:bCs/>
          <w:sz w:val="21"/>
          <w:szCs w:val="21"/>
          <w:highlight w:val="none"/>
        </w:rPr>
        <w:t>4</w:t>
      </w:r>
      <w:r>
        <w:rPr>
          <w:rFonts w:hint="eastAsia" w:ascii="宋体" w:hAnsi="宋体"/>
          <w:bCs/>
          <w:sz w:val="21"/>
          <w:szCs w:val="21"/>
          <w:highlight w:val="none"/>
        </w:rPr>
        <w:t>.本项目不接受联合体投标。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ascii="宋体" w:hAnsi="宋体"/>
          <w:sz w:val="21"/>
          <w:szCs w:val="21"/>
          <w:highlight w:val="none"/>
        </w:rPr>
        <w:t>5</w:t>
      </w:r>
      <w:r>
        <w:rPr>
          <w:rFonts w:hint="eastAsia" w:ascii="宋体" w:hAnsi="宋体"/>
          <w:sz w:val="21"/>
          <w:szCs w:val="21"/>
          <w:highlight w:val="none"/>
        </w:rPr>
        <w:t>.采购需求：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完成浙艺后勤服务（杭州）有限公司食品店所需食品饮料日用品等货物配送供货及相关服务，本次招标入围供应商4家。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  <w:highlight w:val="none"/>
        </w:rPr>
      </w:pPr>
      <w:bookmarkStart w:id="5" w:name="_Toc28359003"/>
      <w:bookmarkStart w:id="6" w:name="_Toc28359080"/>
      <w:bookmarkStart w:id="7" w:name="_Toc35393791"/>
      <w:bookmarkStart w:id="8" w:name="_Toc35393622"/>
      <w:r>
        <w:rPr>
          <w:rFonts w:hint="eastAsia" w:ascii="宋体" w:hAnsi="宋体" w:cs="宋体"/>
          <w:b/>
          <w:sz w:val="21"/>
          <w:szCs w:val="21"/>
          <w:highlight w:val="none"/>
        </w:rPr>
        <w:t>二、申请人的资格要求：</w:t>
      </w:r>
      <w:bookmarkEnd w:id="5"/>
      <w:bookmarkEnd w:id="6"/>
      <w:bookmarkEnd w:id="7"/>
      <w:bookmarkEnd w:id="8"/>
    </w:p>
    <w:p>
      <w:pPr>
        <w:adjustRightInd w:val="0"/>
        <w:snapToGrid w:val="0"/>
        <w:spacing w:line="288" w:lineRule="auto"/>
        <w:ind w:right="-84" w:rightChars="-30" w:firstLine="420" w:firstLineChars="200"/>
        <w:rPr>
          <w:rFonts w:ascii="宋体" w:hAnsi="宋体"/>
          <w:bCs/>
          <w:sz w:val="21"/>
          <w:szCs w:val="21"/>
          <w:highlight w:val="none"/>
        </w:rPr>
      </w:pPr>
      <w:bookmarkStart w:id="9" w:name="_Toc28359004"/>
      <w:bookmarkStart w:id="10" w:name="_Toc28359081"/>
      <w:r>
        <w:rPr>
          <w:rFonts w:hint="eastAsia" w:ascii="宋体" w:hAnsi="宋体"/>
          <w:bCs/>
          <w:sz w:val="21"/>
          <w:szCs w:val="21"/>
          <w:highlight w:val="none"/>
        </w:rPr>
        <w:t>1.满足《中华人民共和国政府采购法》第二十二条规定，未被“信用中国”（</w:t>
      </w:r>
      <w:r>
        <w:rPr>
          <w:rFonts w:ascii="宋体" w:hAnsi="宋体"/>
          <w:bCs/>
          <w:sz w:val="21"/>
          <w:szCs w:val="21"/>
          <w:highlight w:val="none"/>
        </w:rPr>
        <w:t>www.creditchina.gov.cn</w:t>
      </w:r>
      <w:r>
        <w:rPr>
          <w:rFonts w:hint="eastAsia" w:ascii="宋体" w:hAnsi="宋体"/>
          <w:bCs/>
          <w:sz w:val="21"/>
          <w:szCs w:val="21"/>
          <w:highlight w:val="none"/>
        </w:rPr>
        <w:t>）</w:t>
      </w:r>
      <w:r>
        <w:rPr>
          <w:rFonts w:ascii="宋体" w:hAnsi="宋体"/>
          <w:bCs/>
          <w:sz w:val="21"/>
          <w:szCs w:val="21"/>
          <w:highlight w:val="none"/>
        </w:rPr>
        <w:t>、中国政府采购网（www.ccgp.gov.cn）列入失信被执行人、重大税收违法案件当事人名单、政府采购严重违法失信行为记录名单；</w:t>
      </w:r>
    </w:p>
    <w:p>
      <w:pPr>
        <w:adjustRightInd w:val="0"/>
        <w:snapToGrid w:val="0"/>
        <w:spacing w:line="288" w:lineRule="auto"/>
        <w:ind w:firstLine="420" w:firstLineChars="200"/>
        <w:jc w:val="left"/>
        <w:rPr>
          <w:rFonts w:ascii="宋体" w:hAnsi="宋体"/>
          <w:spacing w:val="-6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2.本项目的特定资格要求：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提供有效的食品经营许可证。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  <w:highlight w:val="none"/>
        </w:rPr>
      </w:pPr>
      <w:bookmarkStart w:id="11" w:name="_Toc35393792"/>
      <w:bookmarkStart w:id="12" w:name="_Toc35393623"/>
      <w:r>
        <w:rPr>
          <w:rFonts w:hint="eastAsia" w:ascii="宋体" w:hAnsi="宋体" w:cs="宋体"/>
          <w:b/>
          <w:sz w:val="21"/>
          <w:szCs w:val="21"/>
          <w:highlight w:val="none"/>
        </w:rPr>
        <w:t>三、获取招标文件</w:t>
      </w:r>
      <w:bookmarkEnd w:id="9"/>
      <w:bookmarkEnd w:id="10"/>
      <w:bookmarkEnd w:id="11"/>
      <w:bookmarkEnd w:id="12"/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宋体" w:hAnsi="宋体"/>
          <w:sz w:val="21"/>
          <w:szCs w:val="21"/>
          <w:highlight w:val="none"/>
        </w:rPr>
        <w:t>1</w:t>
      </w:r>
      <w:r>
        <w:rPr>
          <w:rFonts w:ascii="宋体" w:hAnsi="宋体"/>
          <w:sz w:val="21"/>
          <w:szCs w:val="21"/>
          <w:highlight w:val="none"/>
        </w:rPr>
        <w:t>.</w:t>
      </w:r>
      <w:r>
        <w:rPr>
          <w:rFonts w:hint="eastAsia" w:ascii="宋体" w:hAnsi="宋体"/>
          <w:sz w:val="21"/>
          <w:szCs w:val="21"/>
          <w:highlight w:val="none"/>
        </w:rPr>
        <w:t>时间：202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年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sz w:val="21"/>
          <w:szCs w:val="21"/>
          <w:highlight w:val="none"/>
        </w:rPr>
        <w:t>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日至202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年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sz w:val="21"/>
          <w:szCs w:val="21"/>
          <w:highlight w:val="none"/>
        </w:rPr>
        <w:t>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="宋体" w:hAnsi="宋体"/>
          <w:sz w:val="21"/>
          <w:szCs w:val="21"/>
          <w:highlight w:val="none"/>
        </w:rPr>
        <w:t>日（北京时间，双休日及法定节假日除外）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上午：9:00-12:00、下午：14:00-18:00。备注：获取招标文件截止时间之后潜在投标人依然可以获取招标文件，如对招标文件有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疑问</w:t>
      </w:r>
      <w:r>
        <w:rPr>
          <w:rFonts w:hint="eastAsia" w:ascii="宋体" w:hAnsi="宋体"/>
          <w:sz w:val="21"/>
          <w:szCs w:val="21"/>
          <w:highlight w:val="none"/>
        </w:rPr>
        <w:t>的应在规定期限内提出。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2</w:t>
      </w:r>
      <w:r>
        <w:rPr>
          <w:rFonts w:ascii="宋体" w:hAnsi="宋体"/>
          <w:sz w:val="21"/>
          <w:szCs w:val="21"/>
          <w:highlight w:val="none"/>
        </w:rPr>
        <w:t>.</w:t>
      </w:r>
      <w:r>
        <w:rPr>
          <w:rFonts w:hint="eastAsia" w:ascii="宋体" w:hAnsi="宋体"/>
          <w:sz w:val="21"/>
          <w:szCs w:val="21"/>
          <w:highlight w:val="none"/>
        </w:rPr>
        <w:t>地点：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浙江建友城乡发展规划设计有限公司</w:t>
      </w:r>
      <w:r>
        <w:rPr>
          <w:rFonts w:hint="eastAsia" w:ascii="宋体" w:hAnsi="宋体"/>
          <w:sz w:val="21"/>
          <w:szCs w:val="21"/>
          <w:highlight w:val="none"/>
        </w:rPr>
        <w:t>（杭州市西湖区振华路298号西港发展中心西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highlight w:val="none"/>
        </w:rPr>
        <w:t>幢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highlight w:val="none"/>
        </w:rPr>
        <w:t>楼）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3</w:t>
      </w:r>
      <w:r>
        <w:rPr>
          <w:rFonts w:ascii="宋体" w:hAnsi="宋体"/>
          <w:sz w:val="21"/>
          <w:szCs w:val="21"/>
          <w:highlight w:val="none"/>
        </w:rPr>
        <w:t>.</w:t>
      </w:r>
      <w:r>
        <w:rPr>
          <w:rFonts w:hint="eastAsia" w:ascii="宋体" w:hAnsi="宋体"/>
          <w:sz w:val="21"/>
          <w:szCs w:val="21"/>
          <w:highlight w:val="none"/>
        </w:rPr>
        <w:t>方式：邮箱（zjjyzbdl1@163.com）获取或现场获取。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  <w:u w:val="none"/>
        </w:rPr>
      </w:pPr>
      <w:bookmarkStart w:id="17" w:name="_Hlk45804622"/>
      <w:r>
        <w:rPr>
          <w:rFonts w:hint="eastAsia" w:ascii="宋体" w:hAnsi="宋体"/>
          <w:sz w:val="21"/>
          <w:szCs w:val="21"/>
          <w:highlight w:val="none"/>
          <w:u w:val="none"/>
        </w:rPr>
        <w:t>4</w:t>
      </w:r>
      <w:r>
        <w:rPr>
          <w:rFonts w:ascii="宋体" w:hAnsi="宋体"/>
          <w:sz w:val="21"/>
          <w:szCs w:val="21"/>
          <w:highlight w:val="none"/>
          <w:u w:val="none"/>
        </w:rPr>
        <w:t>.</w:t>
      </w:r>
      <w:r>
        <w:rPr>
          <w:rFonts w:hint="eastAsia" w:ascii="宋体" w:hAnsi="宋体"/>
          <w:sz w:val="21"/>
          <w:szCs w:val="21"/>
          <w:highlight w:val="none"/>
          <w:u w:val="none"/>
        </w:rPr>
        <w:t>售价</w:t>
      </w:r>
      <w:r>
        <w:rPr>
          <w:rFonts w:ascii="宋体" w:hAnsi="宋体"/>
          <w:sz w:val="21"/>
          <w:szCs w:val="21"/>
          <w:highlight w:val="none"/>
          <w:u w:val="none"/>
        </w:rPr>
        <w:t>：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500</w:t>
      </w:r>
      <w:r>
        <w:rPr>
          <w:rFonts w:hint="eastAsia" w:ascii="宋体" w:hAnsi="宋体"/>
          <w:sz w:val="21"/>
          <w:szCs w:val="21"/>
          <w:highlight w:val="none"/>
          <w:u w:val="none"/>
        </w:rPr>
        <w:t>元整。</w:t>
      </w:r>
    </w:p>
    <w:bookmarkEnd w:id="17"/>
    <w:p>
      <w:pPr>
        <w:spacing w:line="360" w:lineRule="auto"/>
        <w:ind w:firstLine="420" w:firstLineChars="200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5.</w:t>
      </w:r>
      <w:r>
        <w:rPr>
          <w:rFonts w:hint="eastAsia" w:ascii="宋体" w:hAnsi="宋体"/>
          <w:sz w:val="22"/>
          <w:szCs w:val="22"/>
          <w:highlight w:val="none"/>
        </w:rPr>
        <w:t>获取招标文件时应提交的资料：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文件获取申请函（详见采购公告附件）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备注：供应商未按照公告规定的方式获取招标文件的投标文件予以拒收。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  <w:highlight w:val="none"/>
        </w:rPr>
      </w:pPr>
      <w:r>
        <w:rPr>
          <w:rFonts w:hint="eastAsia" w:ascii="宋体" w:hAnsi="宋体" w:cs="宋体"/>
          <w:b/>
          <w:sz w:val="21"/>
          <w:szCs w:val="21"/>
          <w:highlight w:val="none"/>
        </w:rPr>
        <w:t>四、</w:t>
      </w:r>
      <w:bookmarkStart w:id="18" w:name="_Hlk111799844"/>
      <w:r>
        <w:rPr>
          <w:rFonts w:hint="eastAsia" w:ascii="宋体" w:hAnsi="宋体" w:cs="宋体"/>
          <w:b/>
          <w:sz w:val="21"/>
          <w:szCs w:val="21"/>
          <w:highlight w:val="none"/>
        </w:rPr>
        <w:t>提交投标文件</w:t>
      </w:r>
      <w:bookmarkEnd w:id="13"/>
      <w:bookmarkEnd w:id="14"/>
      <w:r>
        <w:rPr>
          <w:rFonts w:hint="eastAsia" w:ascii="宋体" w:hAnsi="宋体" w:cs="宋体"/>
          <w:b/>
          <w:sz w:val="21"/>
          <w:szCs w:val="21"/>
          <w:highlight w:val="none"/>
        </w:rPr>
        <w:t>截止时间</w:t>
      </w:r>
      <w:bookmarkEnd w:id="18"/>
      <w:r>
        <w:rPr>
          <w:rFonts w:hint="eastAsia" w:ascii="宋体" w:hAnsi="宋体" w:cs="宋体"/>
          <w:b/>
          <w:sz w:val="21"/>
          <w:szCs w:val="21"/>
          <w:highlight w:val="none"/>
        </w:rPr>
        <w:t>、开标时间和地点</w:t>
      </w:r>
      <w:bookmarkEnd w:id="15"/>
      <w:bookmarkEnd w:id="16"/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bCs/>
          <w:sz w:val="21"/>
          <w:szCs w:val="21"/>
          <w:highlight w:val="none"/>
        </w:rPr>
      </w:pPr>
      <w:r>
        <w:rPr>
          <w:rFonts w:hint="eastAsia" w:ascii="宋体" w:hAnsi="宋体"/>
          <w:bCs/>
          <w:sz w:val="21"/>
          <w:szCs w:val="21"/>
          <w:highlight w:val="none"/>
        </w:rPr>
        <w:t>1.时间：202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1"/>
          <w:szCs w:val="21"/>
          <w:highlight w:val="none"/>
        </w:rPr>
        <w:t>年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sz w:val="21"/>
          <w:szCs w:val="21"/>
          <w:highlight w:val="none"/>
        </w:rPr>
        <w:t>月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sz w:val="21"/>
          <w:szCs w:val="21"/>
          <w:highlight w:val="none"/>
        </w:rPr>
        <w:t>日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14：0</w:t>
      </w:r>
      <w:r>
        <w:rPr>
          <w:rFonts w:hint="eastAsia" w:ascii="宋体" w:hAnsi="宋体"/>
          <w:bCs/>
          <w:sz w:val="21"/>
          <w:szCs w:val="21"/>
          <w:highlight w:val="none"/>
        </w:rPr>
        <w:t>0:00（北京时间）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bCs/>
          <w:sz w:val="21"/>
          <w:szCs w:val="21"/>
          <w:highlight w:val="none"/>
        </w:rPr>
      </w:pPr>
      <w:r>
        <w:rPr>
          <w:rFonts w:ascii="宋体" w:hAnsi="宋体"/>
          <w:bCs/>
          <w:sz w:val="21"/>
          <w:szCs w:val="21"/>
          <w:highlight w:val="none"/>
        </w:rPr>
        <w:t>2</w:t>
      </w:r>
      <w:r>
        <w:rPr>
          <w:rFonts w:hint="eastAsia" w:ascii="宋体" w:hAnsi="宋体"/>
          <w:bCs/>
          <w:sz w:val="21"/>
          <w:szCs w:val="21"/>
          <w:highlight w:val="none"/>
        </w:rPr>
        <w:t>.地点：</w:t>
      </w:r>
      <w:r>
        <w:rPr>
          <w:rFonts w:hint="eastAsia" w:ascii="宋体" w:hAnsi="宋体"/>
          <w:bCs/>
          <w:sz w:val="22"/>
          <w:szCs w:val="22"/>
          <w:highlight w:val="none"/>
        </w:rPr>
        <w:t>杭州市西湖区振华路298号西港发展中心</w:t>
      </w:r>
      <w:r>
        <w:rPr>
          <w:rFonts w:hint="eastAsia" w:ascii="宋体" w:hAnsi="宋体"/>
          <w:bCs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2"/>
          <w:szCs w:val="22"/>
          <w:highlight w:val="none"/>
        </w:rPr>
        <w:t>幢</w:t>
      </w:r>
      <w:r>
        <w:rPr>
          <w:rFonts w:hint="eastAsia" w:ascii="宋体" w:hAnsi="宋体"/>
          <w:bCs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2"/>
          <w:szCs w:val="22"/>
          <w:highlight w:val="none"/>
        </w:rPr>
        <w:t>楼会议室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bCs/>
          <w:sz w:val="21"/>
          <w:szCs w:val="21"/>
          <w:highlight w:val="none"/>
        </w:rPr>
      </w:pPr>
      <w:r>
        <w:rPr>
          <w:rFonts w:hint="eastAsia" w:ascii="宋体" w:hAnsi="宋体"/>
          <w:bCs/>
          <w:sz w:val="21"/>
          <w:szCs w:val="21"/>
          <w:highlight w:val="none"/>
        </w:rPr>
        <w:t>备注：投标人逾期送达或者未按照招标文件要求密封的投标文件，采购代理机构将予以拒收；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  <w:highlight w:val="none"/>
        </w:rPr>
      </w:pPr>
      <w:bookmarkStart w:id="19" w:name="_Toc35393794"/>
      <w:bookmarkStart w:id="20" w:name="_Toc28359007"/>
      <w:bookmarkStart w:id="21" w:name="_Toc28359084"/>
      <w:bookmarkStart w:id="22" w:name="_Toc35393625"/>
      <w:r>
        <w:rPr>
          <w:rFonts w:hint="eastAsia" w:ascii="宋体" w:hAnsi="宋体" w:cs="宋体"/>
          <w:b/>
          <w:sz w:val="21"/>
          <w:szCs w:val="21"/>
          <w:highlight w:val="none"/>
        </w:rPr>
        <w:t>五、公告期限</w:t>
      </w:r>
      <w:bookmarkEnd w:id="19"/>
      <w:bookmarkEnd w:id="20"/>
      <w:bookmarkEnd w:id="21"/>
      <w:bookmarkEnd w:id="22"/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自本公告发布之日起5个工作日。</w:t>
      </w:r>
    </w:p>
    <w:p>
      <w:pPr>
        <w:numPr>
          <w:ilvl w:val="0"/>
          <w:numId w:val="1"/>
        </w:numPr>
        <w:adjustRightInd w:val="0"/>
        <w:snapToGrid w:val="0"/>
        <w:spacing w:line="288" w:lineRule="auto"/>
        <w:rPr>
          <w:rFonts w:hint="eastAsia" w:ascii="宋体" w:hAnsi="宋体" w:cs="宋体"/>
          <w:b/>
          <w:sz w:val="21"/>
          <w:szCs w:val="21"/>
          <w:highlight w:val="none"/>
        </w:rPr>
      </w:pPr>
      <w:bookmarkStart w:id="23" w:name="_Toc35393626"/>
      <w:bookmarkStart w:id="24" w:name="_Toc35393795"/>
      <w:r>
        <w:rPr>
          <w:rFonts w:hint="eastAsia" w:ascii="宋体" w:hAnsi="宋体" w:cs="宋体"/>
          <w:b/>
          <w:sz w:val="21"/>
          <w:szCs w:val="21"/>
          <w:highlight w:val="none"/>
        </w:rPr>
        <w:t>其他补充事宜</w:t>
      </w:r>
      <w:bookmarkEnd w:id="23"/>
      <w:bookmarkEnd w:id="24"/>
    </w:p>
    <w:p>
      <w:pPr>
        <w:pStyle w:val="2"/>
        <w:numPr>
          <w:ilvl w:val="-1"/>
          <w:numId w:val="0"/>
        </w:numPr>
        <w:ind w:firstLine="422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无</w:t>
      </w:r>
    </w:p>
    <w:p>
      <w:pPr>
        <w:adjustRightInd w:val="0"/>
        <w:snapToGrid w:val="0"/>
        <w:spacing w:line="288" w:lineRule="auto"/>
        <w:rPr>
          <w:rFonts w:hint="eastAsia" w:ascii="宋体" w:hAnsi="宋体" w:eastAsia="宋体"/>
          <w:b/>
          <w:sz w:val="21"/>
          <w:szCs w:val="21"/>
          <w:highlight w:val="none"/>
          <w:lang w:eastAsia="zh-CN"/>
        </w:rPr>
      </w:pPr>
      <w:bookmarkStart w:id="25" w:name="_Toc28359008"/>
      <w:bookmarkStart w:id="26" w:name="_Toc35393627"/>
      <w:bookmarkStart w:id="27" w:name="_Toc35393796"/>
      <w:bookmarkStart w:id="28" w:name="_Toc28359085"/>
      <w:r>
        <w:rPr>
          <w:rFonts w:hint="eastAsia" w:ascii="宋体" w:hAnsi="宋体" w:cs="宋体"/>
          <w:b/>
          <w:sz w:val="21"/>
          <w:szCs w:val="21"/>
          <w:highlight w:val="none"/>
        </w:rPr>
        <w:t>七、</w:t>
      </w:r>
      <w:bookmarkEnd w:id="25"/>
      <w:bookmarkEnd w:id="26"/>
      <w:bookmarkEnd w:id="27"/>
      <w:bookmarkEnd w:id="28"/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联系方式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1.采购人信息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名称：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浙艺后勤服务（杭州）有限公司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地址：杭州市滨江区滨文路518号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联系人：陈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老师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 xml:space="preserve">电话：0571-87150183  </w:t>
      </w:r>
    </w:p>
    <w:p>
      <w:pPr>
        <w:adjustRightInd w:val="0"/>
        <w:snapToGrid w:val="0"/>
        <w:spacing w:line="288" w:lineRule="auto"/>
        <w:ind w:firstLine="560" w:firstLineChars="200"/>
        <w:rPr>
          <w:highlight w:val="none"/>
        </w:rPr>
      </w:pP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2.采购代理机构信息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名称：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浙江建友城乡发展规划设计有限公司</w:t>
      </w:r>
    </w:p>
    <w:p>
      <w:pPr>
        <w:spacing w:line="288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地址：杭州市西湖区振华路298号西港发展中心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highlight w:val="none"/>
        </w:rPr>
        <w:t>幢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highlight w:val="none"/>
        </w:rPr>
        <w:t>楼</w:t>
      </w:r>
    </w:p>
    <w:p>
      <w:pPr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联系人：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王滢</w:t>
      </w:r>
    </w:p>
    <w:p>
      <w:pPr>
        <w:spacing w:line="288" w:lineRule="auto"/>
        <w:ind w:firstLine="420" w:firstLineChars="200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联系方法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0571-56617017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62515"/>
    <w:multiLevelType w:val="singleLevel"/>
    <w:tmpl w:val="4786251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DBhNjg5ZDljMTQzOGRmYjViYzZjOWI5MWUwNTAifQ=="/>
  </w:docVars>
  <w:rsids>
    <w:rsidRoot w:val="6EA4559F"/>
    <w:rsid w:val="6EA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2023-12-20T08:22:00Z</dcterms:created>
  <dc:creator>zbdl1</dc:creator>
  <cp:lastModifiedBy>zbdl1</cp:lastModifiedBy>
  <dcterms:modified xsi:type="dcterms:W3CDTF">2023-12-20T08:23:59Z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8BAEBE942AD84DE4A57B1B73899F64F7_11</vt:lpwstr>
  </property>
</Properties>
</file>