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hint="eastAsia" w:ascii="宋体" w:hAnsi="宋体" w:cs="宋体"/>
          <w:b/>
          <w:highlight w:val="none"/>
          <w:lang w:eastAsia="zh-CN"/>
        </w:rPr>
      </w:pPr>
      <w:bookmarkStart w:id="0" w:name="_Toc28359079"/>
      <w:bookmarkStart w:id="1" w:name="_Toc28359002"/>
      <w:bookmarkStart w:id="2" w:name="_Toc35393790"/>
      <w:bookmarkStart w:id="3" w:name="_Toc35393621"/>
      <w:bookmarkStart w:id="4" w:name="_Hlk24379207"/>
      <w:r>
        <w:rPr>
          <w:rFonts w:hint="eastAsia" w:ascii="宋体" w:hAnsi="宋体" w:cs="宋体"/>
          <w:b/>
          <w:highlight w:val="none"/>
          <w:lang w:eastAsia="zh-CN"/>
        </w:rPr>
        <w:t>浙艺后勤服务（杭州）有限公司关于食堂物资供货单位入围项目</w:t>
      </w:r>
    </w:p>
    <w:p>
      <w:pPr>
        <w:adjustRightInd w:val="0"/>
        <w:snapToGrid w:val="0"/>
        <w:spacing w:line="288" w:lineRule="auto"/>
        <w:jc w:val="center"/>
        <w:rPr>
          <w:rFonts w:hint="eastAsia" w:ascii="宋体" w:hAnsi="宋体" w:cs="宋体"/>
          <w:b/>
          <w:highlight w:val="none"/>
          <w:lang w:eastAsia="zh-CN"/>
        </w:rPr>
      </w:pPr>
      <w:r>
        <w:rPr>
          <w:rFonts w:hint="eastAsia" w:ascii="宋体" w:hAnsi="宋体" w:cs="宋体"/>
          <w:b/>
          <w:highlight w:val="none"/>
          <w:lang w:eastAsia="zh-CN"/>
        </w:rPr>
        <w:t>的招标公告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项目概况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lang w:eastAsia="zh-CN"/>
        </w:rPr>
        <w:t>食堂物资供货单位入围</w:t>
      </w:r>
      <w:r>
        <w:rPr>
          <w:rFonts w:hint="eastAsia" w:ascii="宋体" w:hAnsi="宋体" w:cs="宋体"/>
          <w:bCs/>
          <w:sz w:val="21"/>
          <w:szCs w:val="21"/>
        </w:rPr>
        <w:t>已由相关单位批准，项目资金为自筹</w:t>
      </w:r>
      <w:r>
        <w:rPr>
          <w:rFonts w:hint="eastAsia" w:ascii="宋体" w:hAnsi="宋体"/>
          <w:sz w:val="21"/>
          <w:szCs w:val="21"/>
        </w:rPr>
        <w:t>（非政</w:t>
      </w:r>
      <w:bookmarkStart w:id="30" w:name="_GoBack"/>
      <w:bookmarkEnd w:id="30"/>
      <w:r>
        <w:rPr>
          <w:rFonts w:hint="eastAsia" w:ascii="宋体" w:hAnsi="宋体"/>
          <w:sz w:val="21"/>
          <w:szCs w:val="21"/>
        </w:rPr>
        <w:t>府采购项目）</w:t>
      </w:r>
      <w:r>
        <w:rPr>
          <w:rFonts w:hint="eastAsia" w:ascii="宋体" w:hAnsi="宋体" w:cs="宋体"/>
          <w:bCs/>
          <w:sz w:val="21"/>
          <w:szCs w:val="21"/>
        </w:rPr>
        <w:t>；采购人为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浙艺后勤服务（杭州）有限公司</w:t>
      </w:r>
      <w:r>
        <w:rPr>
          <w:rFonts w:hint="eastAsia" w:ascii="宋体" w:hAnsi="宋体" w:cs="宋体"/>
          <w:bCs/>
          <w:sz w:val="21"/>
          <w:szCs w:val="21"/>
        </w:rPr>
        <w:t>。本项目已具备招标条件，现进行公开招标。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1.项目编号：</w:t>
      </w:r>
      <w:r>
        <w:rPr>
          <w:rFonts w:hint="eastAsia" w:ascii="宋体" w:hAnsi="宋体"/>
          <w:sz w:val="21"/>
          <w:szCs w:val="21"/>
          <w:lang w:eastAsia="zh-CN"/>
        </w:rPr>
        <w:t>ZJJY-20231210-01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.项目名称：</w:t>
      </w:r>
      <w:r>
        <w:rPr>
          <w:rFonts w:hint="eastAsia" w:ascii="宋体" w:hAnsi="宋体"/>
          <w:sz w:val="21"/>
          <w:szCs w:val="21"/>
          <w:lang w:eastAsia="zh-CN"/>
        </w:rPr>
        <w:t>食堂物资供货单位入围</w:t>
      </w:r>
    </w:p>
    <w:bookmarkEnd w:id="4"/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/>
          <w:sz w:val="21"/>
          <w:szCs w:val="21"/>
        </w:rPr>
        <w:t>3</w:t>
      </w:r>
      <w:r>
        <w:rPr>
          <w:rFonts w:hint="eastAsia" w:ascii="宋体" w:hAnsi="宋体"/>
          <w:sz w:val="21"/>
          <w:szCs w:val="21"/>
        </w:rPr>
        <w:t>.合同履约期限：自合同签订之日起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年。具体详见招标文件第二章 采购需求。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</w:t>
      </w:r>
      <w:r>
        <w:rPr>
          <w:rFonts w:hint="eastAsia" w:ascii="宋体" w:hAnsi="宋体"/>
          <w:bCs/>
          <w:sz w:val="21"/>
          <w:szCs w:val="21"/>
        </w:rPr>
        <w:t>.本项目不接受联合体投标。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5</w:t>
      </w:r>
      <w:r>
        <w:rPr>
          <w:rFonts w:hint="eastAsia" w:ascii="宋体" w:hAnsi="宋体"/>
          <w:sz w:val="21"/>
          <w:szCs w:val="21"/>
        </w:rPr>
        <w:t>.采购需求：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581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标项</w:t>
            </w:r>
          </w:p>
        </w:tc>
        <w:tc>
          <w:tcPr>
            <w:tcW w:w="5581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入围家数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5" w:name="RANGE!A3"/>
            <w:r>
              <w:rPr>
                <w:rFonts w:hint="eastAsia" w:ascii="宋体" w:hAnsi="宋体"/>
                <w:sz w:val="21"/>
                <w:szCs w:val="21"/>
              </w:rPr>
              <w:t>1</w:t>
            </w:r>
            <w:bookmarkEnd w:id="5"/>
          </w:p>
        </w:tc>
        <w:tc>
          <w:tcPr>
            <w:tcW w:w="5581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蔬菜、禽蛋水产、肉类等农副产品等配送供货及相关服务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81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粮油、</w:t>
            </w:r>
            <w:r>
              <w:rPr>
                <w:rFonts w:hint="eastAsia" w:ascii="宋体" w:hAnsi="宋体"/>
                <w:sz w:val="21"/>
                <w:szCs w:val="21"/>
              </w:rPr>
              <w:t>调味品等配送供货及相关服务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 w:val="21"/>
          <w:szCs w:val="21"/>
        </w:rPr>
      </w:pP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  <w:lang w:val="en-US" w:eastAsia="zh-CN"/>
        </w:rPr>
        <w:t>投标人可参与1个或2个标项的投标（报名时须明确）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bookmarkStart w:id="6" w:name="_Toc28359080"/>
      <w:bookmarkStart w:id="7" w:name="_Toc35393622"/>
      <w:bookmarkStart w:id="8" w:name="_Toc35393791"/>
      <w:bookmarkStart w:id="9" w:name="_Toc28359003"/>
      <w:r>
        <w:rPr>
          <w:rFonts w:hint="eastAsia" w:ascii="宋体" w:hAnsi="宋体" w:cs="宋体"/>
          <w:b/>
          <w:sz w:val="21"/>
          <w:szCs w:val="21"/>
        </w:rPr>
        <w:t>二、申请人的资格要求：</w:t>
      </w:r>
      <w:bookmarkEnd w:id="6"/>
      <w:bookmarkEnd w:id="7"/>
      <w:bookmarkEnd w:id="8"/>
      <w:bookmarkEnd w:id="9"/>
    </w:p>
    <w:p>
      <w:pPr>
        <w:adjustRightInd w:val="0"/>
        <w:snapToGrid w:val="0"/>
        <w:spacing w:line="288" w:lineRule="auto"/>
        <w:ind w:right="-84" w:rightChars="-30" w:firstLine="420" w:firstLineChars="200"/>
        <w:rPr>
          <w:rFonts w:ascii="宋体" w:hAnsi="宋体"/>
          <w:bCs/>
          <w:sz w:val="21"/>
          <w:szCs w:val="21"/>
        </w:rPr>
      </w:pPr>
      <w:bookmarkStart w:id="10" w:name="_Toc28359004"/>
      <w:bookmarkStart w:id="11" w:name="_Toc28359081"/>
      <w:r>
        <w:rPr>
          <w:rFonts w:hint="eastAsia" w:ascii="宋体" w:hAnsi="宋体"/>
          <w:bCs/>
          <w:sz w:val="21"/>
          <w:szCs w:val="21"/>
        </w:rPr>
        <w:t>1.满足《中华人民共和国政府采购法》第二十二条规定，未被“信用中国”（</w:t>
      </w:r>
      <w:r>
        <w:rPr>
          <w:rFonts w:ascii="宋体" w:hAnsi="宋体"/>
          <w:bCs/>
          <w:sz w:val="21"/>
          <w:szCs w:val="21"/>
        </w:rPr>
        <w:t>www.creditchina.gov.cn</w:t>
      </w:r>
      <w:r>
        <w:rPr>
          <w:rFonts w:hint="eastAsia" w:ascii="宋体" w:hAnsi="宋体"/>
          <w:bCs/>
          <w:sz w:val="21"/>
          <w:szCs w:val="21"/>
        </w:rPr>
        <w:t>）</w:t>
      </w:r>
      <w:r>
        <w:rPr>
          <w:rFonts w:ascii="宋体" w:hAnsi="宋体"/>
          <w:bCs/>
          <w:sz w:val="21"/>
          <w:szCs w:val="21"/>
        </w:rPr>
        <w:t>、中国政府采购网（www.ccgp.gov.cn）列入失信被执行人、重大税收违法案件当事人名单、政府采购严重违法失信行为记录名单；</w:t>
      </w:r>
    </w:p>
    <w:p>
      <w:pPr>
        <w:adjustRightInd w:val="0"/>
        <w:snapToGrid w:val="0"/>
        <w:spacing w:line="288" w:lineRule="auto"/>
        <w:ind w:firstLine="420" w:firstLineChars="200"/>
        <w:jc w:val="left"/>
        <w:rPr>
          <w:rFonts w:ascii="宋体" w:hAnsi="宋体"/>
          <w:spacing w:val="-6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2.本项目的特定资格要求：</w:t>
      </w:r>
      <w:r>
        <w:rPr>
          <w:rFonts w:hint="eastAsia" w:ascii="宋体" w:hAnsi="宋体"/>
          <w:b/>
          <w:bCs/>
          <w:sz w:val="21"/>
          <w:szCs w:val="21"/>
        </w:rPr>
        <w:t>提供有效的食品经营许可证或食品生产许可证或食品流通许可证。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bookmarkStart w:id="12" w:name="_Toc35393623"/>
      <w:bookmarkStart w:id="13" w:name="_Toc35393792"/>
      <w:r>
        <w:rPr>
          <w:rFonts w:hint="eastAsia" w:ascii="宋体" w:hAnsi="宋体" w:cs="宋体"/>
          <w:b/>
          <w:sz w:val="21"/>
          <w:szCs w:val="21"/>
        </w:rPr>
        <w:t>三、获取招标文件</w:t>
      </w:r>
      <w:bookmarkEnd w:id="10"/>
      <w:bookmarkEnd w:id="11"/>
      <w:bookmarkEnd w:id="12"/>
      <w:bookmarkEnd w:id="13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bookmarkStart w:id="14" w:name="_Toc28359005"/>
      <w:bookmarkStart w:id="15" w:name="_Toc28359082"/>
      <w:bookmarkStart w:id="16" w:name="_Toc35393793"/>
      <w:bookmarkStart w:id="17" w:name="_Toc35393624"/>
      <w:r>
        <w:rPr>
          <w:rFonts w:hint="eastAsia"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时间：202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20</w:t>
      </w:r>
      <w:r>
        <w:rPr>
          <w:rFonts w:hint="eastAsia" w:ascii="宋体" w:hAnsi="宋体"/>
          <w:sz w:val="21"/>
          <w:szCs w:val="21"/>
        </w:rPr>
        <w:t>日至202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27</w:t>
      </w:r>
      <w:r>
        <w:rPr>
          <w:rFonts w:hint="eastAsia" w:ascii="宋体" w:hAnsi="宋体"/>
          <w:sz w:val="21"/>
          <w:szCs w:val="21"/>
        </w:rPr>
        <w:t>日（北京时间，双休日及法定节假日除外）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上午：9:00-12:00、下午：14:00-18:00。备注：获取招标文件截止时间之后潜在投标人依然可以获取招标文件，如对招标文件有</w:t>
      </w:r>
      <w:r>
        <w:rPr>
          <w:rFonts w:hint="eastAsia" w:ascii="宋体" w:hAnsi="宋体"/>
          <w:sz w:val="21"/>
          <w:szCs w:val="21"/>
          <w:lang w:eastAsia="zh-CN"/>
        </w:rPr>
        <w:t>疑问</w:t>
      </w:r>
      <w:r>
        <w:rPr>
          <w:rFonts w:hint="eastAsia" w:ascii="宋体" w:hAnsi="宋体"/>
          <w:sz w:val="21"/>
          <w:szCs w:val="21"/>
        </w:rPr>
        <w:t>的应在规定期限内提出。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地点：</w:t>
      </w:r>
      <w:r>
        <w:rPr>
          <w:rFonts w:hint="eastAsia" w:ascii="宋体" w:hAnsi="宋体"/>
          <w:sz w:val="21"/>
          <w:szCs w:val="21"/>
          <w:lang w:eastAsia="zh-CN"/>
        </w:rPr>
        <w:t>浙江建友城乡发展规划设计有限公司</w:t>
      </w:r>
      <w:r>
        <w:rPr>
          <w:rFonts w:hint="eastAsia" w:ascii="宋体" w:hAnsi="宋体"/>
          <w:sz w:val="21"/>
          <w:szCs w:val="21"/>
        </w:rPr>
        <w:t>（杭州市西湖区振华路298号西港发展中心西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幢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楼）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方式：邮箱（zjjyzbdl1@163.com）获取或现场获取。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  <w:u w:val="none"/>
        </w:rPr>
      </w:pPr>
      <w:bookmarkStart w:id="18" w:name="_Hlk45804622"/>
      <w:r>
        <w:rPr>
          <w:rFonts w:hint="eastAsia" w:ascii="宋体" w:hAnsi="宋体"/>
          <w:sz w:val="21"/>
          <w:szCs w:val="21"/>
          <w:u w:val="none"/>
        </w:rPr>
        <w:t>4</w:t>
      </w:r>
      <w:r>
        <w:rPr>
          <w:rFonts w:ascii="宋体" w:hAnsi="宋体"/>
          <w:sz w:val="21"/>
          <w:szCs w:val="21"/>
          <w:u w:val="none"/>
        </w:rPr>
        <w:t>.</w:t>
      </w:r>
      <w:r>
        <w:rPr>
          <w:rFonts w:hint="eastAsia" w:ascii="宋体" w:hAnsi="宋体"/>
          <w:sz w:val="21"/>
          <w:szCs w:val="21"/>
          <w:u w:val="none"/>
        </w:rPr>
        <w:t>售价</w:t>
      </w:r>
      <w:r>
        <w:rPr>
          <w:rFonts w:ascii="宋体" w:hAnsi="宋体"/>
          <w:sz w:val="21"/>
          <w:szCs w:val="21"/>
          <w:u w:val="none"/>
        </w:rPr>
        <w:t>：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>500</w:t>
      </w:r>
      <w:r>
        <w:rPr>
          <w:rFonts w:hint="eastAsia" w:ascii="宋体" w:hAnsi="宋体"/>
          <w:sz w:val="21"/>
          <w:szCs w:val="21"/>
          <w:u w:val="none"/>
        </w:rPr>
        <w:t>元整。</w:t>
      </w:r>
    </w:p>
    <w:bookmarkEnd w:id="18"/>
    <w:p>
      <w:pPr>
        <w:spacing w:line="360" w:lineRule="auto"/>
        <w:ind w:firstLine="42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hint="eastAsia" w:ascii="宋体" w:hAnsi="宋体"/>
          <w:sz w:val="22"/>
          <w:szCs w:val="22"/>
        </w:rPr>
        <w:t>获取招标文件时应提交的资料：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文件获取申请函（详见采购公告附件）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备注：供应商未按照公告规定的方式获取招标文件的投标文件予以拒收。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四、</w:t>
      </w:r>
      <w:bookmarkStart w:id="19" w:name="_Hlk111799844"/>
      <w:r>
        <w:rPr>
          <w:rFonts w:hint="eastAsia" w:ascii="宋体" w:hAnsi="宋体" w:cs="宋体"/>
          <w:b/>
          <w:sz w:val="21"/>
          <w:szCs w:val="21"/>
        </w:rPr>
        <w:t>提交投标文件</w:t>
      </w:r>
      <w:bookmarkEnd w:id="14"/>
      <w:bookmarkEnd w:id="15"/>
      <w:r>
        <w:rPr>
          <w:rFonts w:hint="eastAsia" w:ascii="宋体" w:hAnsi="宋体" w:cs="宋体"/>
          <w:b/>
          <w:sz w:val="21"/>
          <w:szCs w:val="21"/>
        </w:rPr>
        <w:t>截止时间</w:t>
      </w:r>
      <w:bookmarkEnd w:id="19"/>
      <w:r>
        <w:rPr>
          <w:rFonts w:hint="eastAsia" w:ascii="宋体" w:hAnsi="宋体" w:cs="宋体"/>
          <w:b/>
          <w:sz w:val="21"/>
          <w:szCs w:val="21"/>
        </w:rPr>
        <w:t>、开标时间和地点</w:t>
      </w:r>
      <w:bookmarkEnd w:id="16"/>
      <w:bookmarkEnd w:id="17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1.时间：</w:t>
      </w:r>
      <w:r>
        <w:rPr>
          <w:rFonts w:hint="eastAsia" w:ascii="宋体" w:hAnsi="宋体"/>
          <w:bCs/>
          <w:sz w:val="21"/>
          <w:szCs w:val="21"/>
          <w:highlight w:val="none"/>
        </w:rPr>
        <w:t>202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1"/>
          <w:szCs w:val="21"/>
          <w:highlight w:val="none"/>
        </w:rPr>
        <w:t>年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sz w:val="21"/>
          <w:szCs w:val="21"/>
          <w:highlight w:val="none"/>
        </w:rPr>
        <w:t>月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sz w:val="21"/>
          <w:szCs w:val="21"/>
          <w:highlight w:val="none"/>
        </w:rPr>
        <w:t>日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sz w:val="21"/>
          <w:szCs w:val="21"/>
          <w:highlight w:val="none"/>
        </w:rPr>
        <w:t>:</w:t>
      </w:r>
      <w:r>
        <w:rPr>
          <w:rFonts w:hint="eastAsia" w:ascii="宋体" w:hAnsi="宋体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  <w:highlight w:val="none"/>
        </w:rPr>
        <w:t>0:00（北京时间）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hint="eastAsia" w:ascii="宋体" w:hAnsi="宋体"/>
          <w:bCs/>
          <w:sz w:val="21"/>
          <w:szCs w:val="21"/>
        </w:rPr>
        <w:t>.地点：</w:t>
      </w:r>
      <w:r>
        <w:rPr>
          <w:rFonts w:hint="eastAsia" w:ascii="宋体" w:hAnsi="宋体"/>
          <w:bCs/>
          <w:sz w:val="22"/>
          <w:szCs w:val="22"/>
        </w:rPr>
        <w:t>杭州市西湖区振华路298号西港发展中心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>4</w:t>
      </w:r>
      <w:r>
        <w:rPr>
          <w:rFonts w:hint="eastAsia" w:ascii="宋体" w:hAnsi="宋体"/>
          <w:bCs/>
          <w:sz w:val="22"/>
          <w:szCs w:val="22"/>
        </w:rPr>
        <w:t>幢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>4</w:t>
      </w:r>
      <w:r>
        <w:rPr>
          <w:rFonts w:hint="eastAsia" w:ascii="宋体" w:hAnsi="宋体"/>
          <w:bCs/>
          <w:sz w:val="22"/>
          <w:szCs w:val="22"/>
        </w:rPr>
        <w:t>楼会议室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备注：投标人逾期送达或者未按照招标文件要求密封的投标文件，采购代理机构将予以拒收；</w:t>
      </w:r>
    </w:p>
    <w:p>
      <w:pPr>
        <w:adjustRightInd w:val="0"/>
        <w:snapToGrid w:val="0"/>
        <w:spacing w:line="288" w:lineRule="auto"/>
        <w:rPr>
          <w:rFonts w:ascii="宋体" w:hAnsi="宋体" w:cs="宋体"/>
          <w:b/>
          <w:sz w:val="21"/>
          <w:szCs w:val="21"/>
        </w:rPr>
      </w:pPr>
      <w:bookmarkStart w:id="20" w:name="_Toc35393625"/>
      <w:bookmarkStart w:id="21" w:name="_Toc35393794"/>
      <w:bookmarkStart w:id="22" w:name="_Toc28359084"/>
      <w:bookmarkStart w:id="23" w:name="_Toc28359007"/>
      <w:r>
        <w:rPr>
          <w:rFonts w:hint="eastAsia" w:ascii="宋体" w:hAnsi="宋体" w:cs="宋体"/>
          <w:b/>
          <w:sz w:val="21"/>
          <w:szCs w:val="21"/>
        </w:rPr>
        <w:t>五、公告期限</w:t>
      </w:r>
      <w:bookmarkEnd w:id="20"/>
      <w:bookmarkEnd w:id="21"/>
      <w:bookmarkEnd w:id="22"/>
      <w:bookmarkEnd w:id="23"/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自本公告发布之日起5个工作日。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rPr>
          <w:rFonts w:hint="eastAsia" w:ascii="宋体" w:hAnsi="宋体" w:cs="宋体"/>
          <w:b/>
          <w:sz w:val="21"/>
          <w:szCs w:val="21"/>
        </w:rPr>
      </w:pPr>
      <w:bookmarkStart w:id="24" w:name="_Toc35393795"/>
      <w:bookmarkStart w:id="25" w:name="_Toc35393626"/>
      <w:r>
        <w:rPr>
          <w:rFonts w:hint="eastAsia" w:ascii="宋体" w:hAnsi="宋体" w:cs="宋体"/>
          <w:b/>
          <w:sz w:val="21"/>
          <w:szCs w:val="21"/>
        </w:rPr>
        <w:t>其他补充事宜</w:t>
      </w:r>
      <w:bookmarkEnd w:id="24"/>
      <w:bookmarkEnd w:id="25"/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无</w:t>
      </w:r>
    </w:p>
    <w:p>
      <w:pPr>
        <w:adjustRightInd w:val="0"/>
        <w:snapToGrid w:val="0"/>
        <w:spacing w:line="288" w:lineRule="auto"/>
        <w:rPr>
          <w:rFonts w:hint="eastAsia" w:ascii="宋体" w:hAnsi="宋体" w:eastAsia="宋体"/>
          <w:b/>
          <w:sz w:val="21"/>
          <w:szCs w:val="21"/>
          <w:lang w:eastAsia="zh-CN"/>
        </w:rPr>
      </w:pPr>
      <w:bookmarkStart w:id="26" w:name="_Toc35393627"/>
      <w:bookmarkStart w:id="27" w:name="_Toc28359008"/>
      <w:bookmarkStart w:id="28" w:name="_Toc28359085"/>
      <w:bookmarkStart w:id="29" w:name="_Toc35393796"/>
      <w:r>
        <w:rPr>
          <w:rFonts w:hint="eastAsia" w:ascii="宋体" w:hAnsi="宋体" w:cs="宋体"/>
          <w:b/>
          <w:sz w:val="21"/>
          <w:szCs w:val="21"/>
        </w:rPr>
        <w:t>七、联系</w:t>
      </w:r>
      <w:bookmarkEnd w:id="26"/>
      <w:bookmarkEnd w:id="27"/>
      <w:bookmarkEnd w:id="28"/>
      <w:bookmarkEnd w:id="29"/>
      <w:r>
        <w:rPr>
          <w:rFonts w:hint="eastAsia" w:ascii="宋体" w:hAnsi="宋体" w:cs="宋体"/>
          <w:b/>
          <w:sz w:val="21"/>
          <w:szCs w:val="21"/>
          <w:lang w:eastAsia="zh-CN"/>
        </w:rPr>
        <w:t>方式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1.采购人信息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名称：</w:t>
      </w:r>
      <w:r>
        <w:rPr>
          <w:rFonts w:hint="eastAsia" w:ascii="宋体" w:hAnsi="宋体"/>
          <w:sz w:val="21"/>
          <w:szCs w:val="21"/>
          <w:lang w:eastAsia="zh-CN"/>
        </w:rPr>
        <w:t>浙艺后勤服务（杭州）有限公司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地址：杭州市滨江区滨文路518号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联系人：陈</w:t>
      </w:r>
      <w:r>
        <w:rPr>
          <w:rFonts w:hint="eastAsia" w:ascii="宋体" w:hAnsi="宋体"/>
          <w:sz w:val="21"/>
          <w:szCs w:val="21"/>
          <w:lang w:eastAsia="zh-CN"/>
        </w:rPr>
        <w:t>老师</w:t>
      </w: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电话：0571-87150183  </w:t>
      </w:r>
    </w:p>
    <w:p>
      <w:pPr>
        <w:adjustRightInd w:val="0"/>
        <w:snapToGrid w:val="0"/>
        <w:spacing w:line="288" w:lineRule="auto"/>
        <w:ind w:firstLine="560" w:firstLineChars="200"/>
      </w:pPr>
    </w:p>
    <w:p>
      <w:pPr>
        <w:adjustRightInd w:val="0"/>
        <w:snapToGrid w:val="0"/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2.采购代理机构信息</w:t>
      </w:r>
    </w:p>
    <w:p>
      <w:pPr>
        <w:adjustRightInd w:val="0"/>
        <w:snapToGrid w:val="0"/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名称：</w:t>
      </w:r>
      <w:r>
        <w:rPr>
          <w:rFonts w:hint="eastAsia" w:ascii="宋体" w:hAnsi="宋体"/>
          <w:sz w:val="21"/>
          <w:szCs w:val="21"/>
          <w:lang w:eastAsia="zh-CN"/>
        </w:rPr>
        <w:t>浙江建友城乡发展规划设计有限公司</w:t>
      </w:r>
    </w:p>
    <w:p>
      <w:pPr>
        <w:spacing w:line="288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地址：杭州市西湖区振华路298号西港发展中心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幢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楼</w:t>
      </w:r>
    </w:p>
    <w:p>
      <w:pPr>
        <w:spacing w:line="288" w:lineRule="auto"/>
        <w:ind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eastAsia="zh-CN"/>
        </w:rPr>
        <w:t>王滢</w:t>
      </w:r>
    </w:p>
    <w:p>
      <w:pPr>
        <w:spacing w:line="288" w:lineRule="auto"/>
        <w:ind w:firstLine="420" w:firstLineChars="2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联系方法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  <w:lang w:val="en-US" w:eastAsia="zh-CN"/>
        </w:rPr>
        <w:t>0571-56617017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70933"/>
    <w:multiLevelType w:val="singleLevel"/>
    <w:tmpl w:val="30A7093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DBhNjg5ZDljMTQzOGRmYjViYzZjOWI5MWUwNTAifQ=="/>
  </w:docVars>
  <w:rsids>
    <w:rsidRoot w:val="7A317643"/>
    <w:rsid w:val="7A3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2023-12-20T08:27:00Z</dcterms:created>
  <dc:creator>zbdl1</dc:creator>
  <cp:lastModifiedBy>zbdl1</cp:lastModifiedBy>
  <dcterms:modified xsi:type="dcterms:W3CDTF">2023-12-20T08:28:20Z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203C7CDF1F17435F9B7CE79BB9C8DBAF_11</vt:lpwstr>
  </property>
</Properties>
</file>